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C3C" w:rsidRDefault="00453C3C" w:rsidP="00453C3C">
      <w:pPr>
        <w:spacing w:after="0" w:line="3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20: LUYỆN TẬP (T4)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Y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êu cầu cần đạt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3C3C" w:rsidRDefault="00453C3C" w:rsidP="00453C3C">
      <w:pPr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</w:p>
    <w:p w:rsidR="00453C3C" w:rsidRDefault="00453C3C" w:rsidP="00453C3C">
      <w:pPr>
        <w:spacing w:after="0"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Thông qua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3.Phẩm chất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vi-VN"/>
        </w:rPr>
        <w:t>Chăm chỉ và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 xml:space="preserve">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ồ dùng dạy học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GV: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BGĐT, máy soi, PBT.</w:t>
      </w:r>
    </w:p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Các hoạt động dạy học chủ yếu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500"/>
      </w:tblGrid>
      <w:tr w:rsidR="00453C3C" w:rsidTr="00453C3C">
        <w:trPr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C" w:rsidRDefault="00453C3C">
            <w:pPr>
              <w:spacing w:after="0" w:line="34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GV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C3C" w:rsidRDefault="00453C3C">
            <w:pPr>
              <w:spacing w:after="0" w:line="34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HS</w:t>
            </w:r>
          </w:p>
        </w:tc>
      </w:tr>
      <w:tr w:rsidR="00453C3C" w:rsidTr="00453C3C">
        <w:trPr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(3-5’)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4)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Hoạt động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(28-30’)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GV chiếu các bài tập lên MH.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/79 (6-7’) BC</w:t>
            </w:r>
          </w:p>
          <w:p w:rsidR="00453C3C" w:rsidRDefault="00453C3C">
            <w:pPr>
              <w:pStyle w:val="TableParagraph"/>
              <w:spacing w:line="340" w:lineRule="atLeast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/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Củng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cố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cộng</w:t>
            </w:r>
            <w:r>
              <w:rPr>
                <w:spacing w:val="-5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có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nhớ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xét. 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>- Khi thực hiện cộng có nhớ em cần lưu ý gì?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C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ho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/79 (6-7’) PBT</w:t>
            </w:r>
          </w:p>
          <w:p w:rsidR="00453C3C" w:rsidRDefault="00453C3C">
            <w:pPr>
              <w:pStyle w:val="TableParagraph"/>
              <w:spacing w:line="340" w:lineRule="atLeast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Cs/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Tính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KQ</w:t>
            </w:r>
            <w:r>
              <w:rPr>
                <w:spacing w:val="-3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và</w:t>
            </w:r>
            <w:r>
              <w:rPr>
                <w:spacing w:val="-4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điền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spacing w:val="-5"/>
                <w:kern w:val="2"/>
                <w:sz w:val="28"/>
                <w:lang w:val="vi-VN"/>
                <w14:ligatures w14:val="standardContextual"/>
              </w:rPr>
              <w:t>ĐS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cam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60 + 10.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70.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Đ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trống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PBT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/79 (6-7’) PBT</w:t>
            </w:r>
          </w:p>
          <w:p w:rsidR="00453C3C" w:rsidRDefault="00453C3C">
            <w:pPr>
              <w:pStyle w:val="TableParagraph"/>
              <w:spacing w:line="340" w:lineRule="atLeast"/>
              <w:rPr>
                <w:b/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/>
                <w:spacing w:val="-5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Cộng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có</w:t>
            </w:r>
            <w:r>
              <w:rPr>
                <w:spacing w:val="-2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nhớ</w:t>
            </w:r>
            <w:r>
              <w:rPr>
                <w:spacing w:val="-1"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b/>
                <w:spacing w:val="-10"/>
                <w:kern w:val="2"/>
                <w:sz w:val="28"/>
                <w:lang w:val="vi-VN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PBT.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“Ai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?”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G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pStyle w:val="Normal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/79 (6-7’) V</w:t>
            </w:r>
          </w:p>
          <w:p w:rsidR="00453C3C" w:rsidRDefault="00453C3C">
            <w:pPr>
              <w:pStyle w:val="TableParagraph"/>
              <w:spacing w:line="340" w:lineRule="atLeast"/>
              <w:rPr>
                <w:kern w:val="2"/>
                <w:sz w:val="28"/>
                <w:lang w:val="vi-VN"/>
                <w14:ligatures w14:val="standardContextual"/>
              </w:rPr>
            </w:pPr>
            <w:r>
              <w:rPr>
                <w:bCs/>
                <w:kern w:val="2"/>
                <w:sz w:val="28"/>
                <w:lang w:val="vi-VN"/>
                <w14:ligatures w14:val="standardContextual"/>
              </w:rPr>
              <w:t>*KT:</w:t>
            </w:r>
            <w:r>
              <w:rPr>
                <w:b/>
                <w:kern w:val="2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lang w:val="vi-VN"/>
                <w14:ligatures w14:val="standardContextual"/>
              </w:rPr>
              <w:t>Củng cố giải toán có lời văn thêm một số ĐV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Bài toán cho biết gì?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Bài toán hỏi gì?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Soi bài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Nam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bi?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Nam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bi?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bi ta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Hoạt động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(1-2’)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nay,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ta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ôn lai KT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2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HS.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- H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S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theo nhạc.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vở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con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vi-VN"/>
                <w14:ligatures w14:val="standardContextual"/>
              </w:rPr>
              <w:t>- HS nêu.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  <w:t xml:space="preserve">: 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spacing w:val="-18"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+ 4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bong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bay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Điền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Sai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?</w:t>
            </w:r>
            <w:proofErr w:type="gram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PBT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67 + 14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S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: 58 + 19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S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: 49 + 48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Đ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chốt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cử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: “Ai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ai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?”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proofErr w:type="spellEnd"/>
          </w:p>
          <w:p w:rsidR="00453C3C" w:rsidRDefault="00453C3C">
            <w:pPr>
              <w:spacing w:after="0" w:line="340" w:lineRule="atLeast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bài</w:t>
            </w:r>
            <w:proofErr w:type="spellEnd"/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trình bày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HS làm vở.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- Chia sẻ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+ 57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bi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bi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 xml:space="preserve">+ Ta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: 57 + 15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453C3C" w:rsidRDefault="00453C3C">
            <w:pPr>
              <w:spacing w:after="0" w:line="340" w:lineRule="atLeast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lắng nghe.</w:t>
            </w:r>
          </w:p>
        </w:tc>
      </w:tr>
    </w:tbl>
    <w:p w:rsidR="00453C3C" w:rsidRDefault="00453C3C" w:rsidP="00453C3C">
      <w:pPr>
        <w:spacing w:after="0" w:line="3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* Điều chỉnh sau bài dạy: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sectPr w:rsidR="00453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3C"/>
    <w:rsid w:val="00453C3C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E492"/>
  <w15:chartTrackingRefBased/>
  <w15:docId w15:val="{2130E391-3FC4-401E-B3B8-9889F59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3C"/>
    <w:pPr>
      <w:spacing w:line="252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qFormat/>
    <w:locked/>
    <w:rsid w:val="00453C3C"/>
    <w:rPr>
      <w:rFonts w:asciiTheme="minorHAnsi" w:eastAsiaTheme="minorEastAsia" w:hAnsiTheme="minorHAnsi" w:cs="Calibri"/>
      <w:kern w:val="0"/>
      <w:sz w:val="20"/>
      <w:szCs w:val="20"/>
      <w:lang w:val="en-US" w:eastAsia="zh-CN"/>
      <w14:ligatures w14:val="none"/>
    </w:rPr>
  </w:style>
  <w:style w:type="paragraph" w:styleId="NormalWeb">
    <w:name w:val="Normal (Web)"/>
    <w:basedOn w:val="Normal"/>
    <w:link w:val="NormalWebChar"/>
    <w:semiHidden/>
    <w:unhideWhenUsed/>
    <w:qFormat/>
    <w:rsid w:val="00453C3C"/>
    <w:pPr>
      <w:spacing w:before="100" w:beforeAutospacing="1" w:after="100" w:afterAutospacing="1" w:line="240" w:lineRule="auto"/>
    </w:pPr>
    <w:rPr>
      <w:rFonts w:eastAsiaTheme="minorEastAsia" w:cs="Calibri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453C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2024-11-20T12:52:00Z</dcterms:created>
  <dcterms:modified xsi:type="dcterms:W3CDTF">2024-11-20T12:54:00Z</dcterms:modified>
</cp:coreProperties>
</file>